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49" w:rsidRDefault="002A5D26">
      <w:pPr>
        <w:rPr>
          <w:rFonts w:ascii="Verdana" w:hAnsi="Verdana"/>
          <w:b/>
          <w:sz w:val="24"/>
          <w:szCs w:val="24"/>
        </w:rPr>
      </w:pPr>
      <w:r>
        <w:rPr>
          <w:rFonts w:ascii="Verdana" w:hAnsi="Verdana"/>
          <w:b/>
          <w:sz w:val="24"/>
          <w:szCs w:val="24"/>
        </w:rPr>
        <w:t xml:space="preserve">Trustee Conflict </w:t>
      </w:r>
      <w:r w:rsidRPr="002A5D26">
        <w:rPr>
          <w:rFonts w:ascii="Verdana" w:hAnsi="Verdana"/>
          <w:b/>
          <w:sz w:val="24"/>
          <w:szCs w:val="24"/>
        </w:rPr>
        <w:t>of</w:t>
      </w:r>
      <w:r>
        <w:rPr>
          <w:rFonts w:ascii="Verdana" w:hAnsi="Verdana"/>
          <w:b/>
          <w:sz w:val="24"/>
          <w:szCs w:val="24"/>
        </w:rPr>
        <w:t xml:space="preserve"> Interest Policy</w:t>
      </w:r>
    </w:p>
    <w:p w:rsidR="002A5D26" w:rsidRDefault="002A5D26">
      <w:pPr>
        <w:rPr>
          <w:rFonts w:ascii="Candara" w:hAnsi="Candara"/>
          <w:sz w:val="24"/>
          <w:szCs w:val="24"/>
        </w:rPr>
      </w:pPr>
      <w:r>
        <w:rPr>
          <w:rFonts w:ascii="Candara" w:hAnsi="Candara"/>
          <w:sz w:val="24"/>
          <w:szCs w:val="24"/>
        </w:rPr>
        <w:t>At Emmer Green Pre-school our trustees have a duty to act in the best interest of the pre-school and must not use their position as a trustee to their own personal benefit.  Conflicts of interest occur when a trustee’s personal interests or the interests of an organisation or person connected to the trustee have the potential to conflict of interest and also have a legal duty to declare any potential conflicts of interest between themselves (or a connected person or organisation) and the charity.  Prior legal authorisation is also required in any situation where a trustee potentially stands to receive a material benefit from the charity.</w:t>
      </w:r>
    </w:p>
    <w:p w:rsidR="002A5D26" w:rsidRDefault="002A5D26">
      <w:pPr>
        <w:rPr>
          <w:rFonts w:ascii="Candara" w:hAnsi="Candara"/>
          <w:sz w:val="24"/>
          <w:szCs w:val="24"/>
        </w:rPr>
      </w:pPr>
      <w:r>
        <w:rPr>
          <w:rFonts w:ascii="Candara" w:hAnsi="Candara"/>
          <w:sz w:val="24"/>
          <w:szCs w:val="24"/>
        </w:rPr>
        <w:t>The purpose of this policy is to provide a procedure for recognising situations which c</w:t>
      </w:r>
      <w:r w:rsidR="000D5EDB">
        <w:rPr>
          <w:rFonts w:ascii="Candara" w:hAnsi="Candara"/>
          <w:sz w:val="24"/>
          <w:szCs w:val="24"/>
        </w:rPr>
        <w:t>an lead to potential or actual conflicts of interest and to create a clear and transparent process for declaring and managing these conflicts.  All prospective trustees are made aware of this conflict of interest policy and to encourage transparency.</w:t>
      </w:r>
    </w:p>
    <w:p w:rsidR="000D5EDB" w:rsidRDefault="000D5EDB">
      <w:pPr>
        <w:rPr>
          <w:rFonts w:ascii="Candara" w:hAnsi="Candara"/>
          <w:sz w:val="24"/>
          <w:szCs w:val="24"/>
        </w:rPr>
      </w:pPr>
      <w:r>
        <w:rPr>
          <w:rFonts w:ascii="Candara" w:hAnsi="Candara"/>
          <w:sz w:val="24"/>
          <w:szCs w:val="24"/>
        </w:rPr>
        <w:t>A conflict of interest can arise for a trustee in situations where there is the potential for:</w:t>
      </w:r>
    </w:p>
    <w:p w:rsidR="000D5EDB" w:rsidRDefault="000D5EDB" w:rsidP="000D5EDB">
      <w:pPr>
        <w:pStyle w:val="ListParagraph"/>
        <w:numPr>
          <w:ilvl w:val="0"/>
          <w:numId w:val="1"/>
        </w:numPr>
        <w:rPr>
          <w:rFonts w:ascii="Candara" w:hAnsi="Candara"/>
          <w:sz w:val="24"/>
          <w:szCs w:val="24"/>
        </w:rPr>
      </w:pPr>
      <w:r>
        <w:rPr>
          <w:rFonts w:ascii="Candara" w:hAnsi="Candara"/>
          <w:sz w:val="24"/>
          <w:szCs w:val="24"/>
        </w:rPr>
        <w:t>Direct financial gain or benefit of circumstances that involve a trustee receiving a direct financial gain or benefit might include</w:t>
      </w:r>
    </w:p>
    <w:p w:rsidR="000D5EDB" w:rsidRDefault="000D5EDB" w:rsidP="000D5EDB">
      <w:pPr>
        <w:pStyle w:val="ListParagraph"/>
        <w:numPr>
          <w:ilvl w:val="0"/>
          <w:numId w:val="1"/>
        </w:numPr>
        <w:rPr>
          <w:rFonts w:ascii="Candara" w:hAnsi="Candara"/>
          <w:sz w:val="24"/>
          <w:szCs w:val="24"/>
        </w:rPr>
      </w:pPr>
      <w:r>
        <w:rPr>
          <w:rFonts w:ascii="Candara" w:hAnsi="Candara"/>
          <w:sz w:val="24"/>
          <w:szCs w:val="24"/>
        </w:rPr>
        <w:t>A paid employee of the charity becoming a trustee.</w:t>
      </w:r>
    </w:p>
    <w:p w:rsidR="000D5EDB" w:rsidRDefault="000D5EDB" w:rsidP="000D5EDB">
      <w:pPr>
        <w:pStyle w:val="ListParagraph"/>
        <w:numPr>
          <w:ilvl w:val="0"/>
          <w:numId w:val="1"/>
        </w:numPr>
        <w:rPr>
          <w:rFonts w:ascii="Candara" w:hAnsi="Candara"/>
          <w:sz w:val="24"/>
          <w:szCs w:val="24"/>
        </w:rPr>
      </w:pPr>
      <w:r>
        <w:rPr>
          <w:rFonts w:ascii="Candara" w:hAnsi="Candara"/>
          <w:sz w:val="24"/>
          <w:szCs w:val="24"/>
        </w:rPr>
        <w:t>Employing a trustee to work in a paid post within the charity.</w:t>
      </w:r>
    </w:p>
    <w:p w:rsidR="000D5EDB" w:rsidRDefault="000D5EDB" w:rsidP="000D5EDB">
      <w:pPr>
        <w:pStyle w:val="ListParagraph"/>
        <w:numPr>
          <w:ilvl w:val="0"/>
          <w:numId w:val="1"/>
        </w:numPr>
        <w:rPr>
          <w:rFonts w:ascii="Candara" w:hAnsi="Candara"/>
          <w:sz w:val="24"/>
          <w:szCs w:val="24"/>
        </w:rPr>
      </w:pPr>
      <w:r>
        <w:rPr>
          <w:rFonts w:ascii="Candara" w:hAnsi="Candara"/>
          <w:sz w:val="24"/>
          <w:szCs w:val="24"/>
        </w:rPr>
        <w:t>Paying a trustee or an organisation which a trustee has a financial interest in for services provided to the charity.</w:t>
      </w:r>
    </w:p>
    <w:p w:rsidR="000D5EDB" w:rsidRDefault="000D5EDB" w:rsidP="000D5EDB">
      <w:pPr>
        <w:pStyle w:val="ListParagraph"/>
        <w:numPr>
          <w:ilvl w:val="0"/>
          <w:numId w:val="1"/>
        </w:numPr>
        <w:rPr>
          <w:rFonts w:ascii="Candara" w:hAnsi="Candara"/>
          <w:sz w:val="24"/>
          <w:szCs w:val="24"/>
        </w:rPr>
      </w:pPr>
      <w:r>
        <w:rPr>
          <w:rFonts w:ascii="Candara" w:hAnsi="Candara"/>
          <w:sz w:val="24"/>
          <w:szCs w:val="24"/>
        </w:rPr>
        <w:t>Paying a trustee for work they carry out as part of their trustee duties.</w:t>
      </w:r>
    </w:p>
    <w:p w:rsidR="000D5EDB" w:rsidRDefault="000D5EDB" w:rsidP="000D5EDB">
      <w:pPr>
        <w:pStyle w:val="ListParagraph"/>
        <w:numPr>
          <w:ilvl w:val="0"/>
          <w:numId w:val="1"/>
        </w:numPr>
        <w:rPr>
          <w:rFonts w:ascii="Candara" w:hAnsi="Candara"/>
          <w:sz w:val="24"/>
          <w:szCs w:val="24"/>
        </w:rPr>
      </w:pPr>
      <w:r>
        <w:rPr>
          <w:rFonts w:ascii="Candara" w:hAnsi="Candara"/>
          <w:sz w:val="24"/>
          <w:szCs w:val="24"/>
        </w:rPr>
        <w:t>Selling equipment or land to a trustee.</w:t>
      </w:r>
    </w:p>
    <w:p w:rsidR="000D5EDB" w:rsidRDefault="000D5EDB" w:rsidP="000D5EDB">
      <w:pPr>
        <w:pStyle w:val="ListParagraph"/>
        <w:numPr>
          <w:ilvl w:val="0"/>
          <w:numId w:val="1"/>
        </w:numPr>
        <w:rPr>
          <w:rFonts w:ascii="Candara" w:hAnsi="Candara"/>
          <w:sz w:val="24"/>
          <w:szCs w:val="24"/>
        </w:rPr>
      </w:pPr>
      <w:r>
        <w:rPr>
          <w:rFonts w:ascii="Candara" w:hAnsi="Candara"/>
          <w:sz w:val="24"/>
          <w:szCs w:val="24"/>
        </w:rPr>
        <w:t>A trustee providing a loan to the charity.</w:t>
      </w:r>
    </w:p>
    <w:p w:rsidR="000D5EDB" w:rsidRDefault="000D5EDB" w:rsidP="000D5EDB">
      <w:pPr>
        <w:pStyle w:val="ListParagraph"/>
        <w:numPr>
          <w:ilvl w:val="0"/>
          <w:numId w:val="1"/>
        </w:numPr>
        <w:rPr>
          <w:rFonts w:ascii="Candara" w:hAnsi="Candara"/>
          <w:sz w:val="24"/>
          <w:szCs w:val="24"/>
        </w:rPr>
      </w:pPr>
      <w:r>
        <w:rPr>
          <w:rFonts w:ascii="Candara" w:hAnsi="Candara"/>
          <w:sz w:val="24"/>
          <w:szCs w:val="24"/>
        </w:rPr>
        <w:t>A waiver or reduction in childcare fees for a trustee.</w:t>
      </w:r>
    </w:p>
    <w:p w:rsidR="000D5EDB" w:rsidRDefault="000D5EDB" w:rsidP="000D5EDB">
      <w:pPr>
        <w:pStyle w:val="ListParagraph"/>
        <w:numPr>
          <w:ilvl w:val="0"/>
          <w:numId w:val="1"/>
        </w:numPr>
        <w:rPr>
          <w:rFonts w:ascii="Candara" w:hAnsi="Candara"/>
          <w:sz w:val="24"/>
          <w:szCs w:val="24"/>
        </w:rPr>
      </w:pPr>
      <w:r>
        <w:rPr>
          <w:rFonts w:ascii="Candara" w:hAnsi="Candara"/>
          <w:sz w:val="24"/>
          <w:szCs w:val="24"/>
        </w:rPr>
        <w:t xml:space="preserve">Indirect financial gain:  This can include the employment of a trustee’s partner </w:t>
      </w:r>
      <w:r w:rsidR="00576766">
        <w:rPr>
          <w:rFonts w:ascii="Candara" w:hAnsi="Candara"/>
          <w:sz w:val="24"/>
          <w:szCs w:val="24"/>
        </w:rPr>
        <w:t>by the charity as the trustee may benefit indirectly from their partners salary.</w:t>
      </w:r>
    </w:p>
    <w:p w:rsidR="00576766" w:rsidRDefault="00576766" w:rsidP="000D5EDB">
      <w:pPr>
        <w:pStyle w:val="ListParagraph"/>
        <w:numPr>
          <w:ilvl w:val="0"/>
          <w:numId w:val="1"/>
        </w:numPr>
        <w:rPr>
          <w:rFonts w:ascii="Candara" w:hAnsi="Candara"/>
          <w:sz w:val="24"/>
          <w:szCs w:val="24"/>
        </w:rPr>
      </w:pPr>
      <w:r>
        <w:rPr>
          <w:rFonts w:ascii="Candara" w:hAnsi="Candara"/>
          <w:sz w:val="24"/>
          <w:szCs w:val="24"/>
        </w:rPr>
        <w:t>Non- Financial gain:  A non financial gain can include if a trustee is treated favourably when using the services of the charity, because they are a trustee, such as if they were given priority above other families when applying for childcare sessions.</w:t>
      </w:r>
    </w:p>
    <w:p w:rsidR="00576766" w:rsidRDefault="00576766" w:rsidP="00576766">
      <w:pPr>
        <w:rPr>
          <w:rFonts w:ascii="Candara" w:hAnsi="Candara"/>
          <w:sz w:val="24"/>
          <w:szCs w:val="24"/>
        </w:rPr>
      </w:pPr>
      <w:r>
        <w:rPr>
          <w:rFonts w:ascii="Candara" w:hAnsi="Candara"/>
          <w:sz w:val="24"/>
          <w:szCs w:val="24"/>
        </w:rPr>
        <w:t>Conflicts of loyalty or duty: these might arise for trustees if:</w:t>
      </w:r>
    </w:p>
    <w:p w:rsidR="00576766" w:rsidRDefault="00576766" w:rsidP="00576766">
      <w:pPr>
        <w:pStyle w:val="ListParagraph"/>
        <w:numPr>
          <w:ilvl w:val="0"/>
          <w:numId w:val="2"/>
        </w:numPr>
        <w:rPr>
          <w:rFonts w:ascii="Candara" w:hAnsi="Candara"/>
          <w:sz w:val="24"/>
          <w:szCs w:val="24"/>
        </w:rPr>
      </w:pPr>
      <w:r>
        <w:rPr>
          <w:rFonts w:ascii="Candara" w:hAnsi="Candara"/>
          <w:sz w:val="24"/>
          <w:szCs w:val="24"/>
        </w:rPr>
        <w:t>A partner, relation or close friend or trustees of other organisations that are employed by the charity.</w:t>
      </w:r>
    </w:p>
    <w:p w:rsidR="00576766" w:rsidRDefault="00576766" w:rsidP="00576766">
      <w:pPr>
        <w:pStyle w:val="ListParagraph"/>
        <w:numPr>
          <w:ilvl w:val="0"/>
          <w:numId w:val="2"/>
        </w:numPr>
        <w:rPr>
          <w:rFonts w:ascii="Candara" w:hAnsi="Candara"/>
          <w:sz w:val="24"/>
          <w:szCs w:val="24"/>
        </w:rPr>
      </w:pPr>
      <w:r>
        <w:rPr>
          <w:rFonts w:ascii="Candara" w:hAnsi="Candara"/>
          <w:sz w:val="24"/>
          <w:szCs w:val="24"/>
        </w:rPr>
        <w:t>They are a trustee, employee or member of another organisation that has dealings, or may be in direct competition.  Staff that work at different organisations.</w:t>
      </w:r>
    </w:p>
    <w:p w:rsidR="00576766" w:rsidRDefault="00576766" w:rsidP="00576766">
      <w:pPr>
        <w:pStyle w:val="ListParagraph"/>
        <w:rPr>
          <w:rFonts w:ascii="Candara" w:hAnsi="Candara"/>
          <w:sz w:val="24"/>
          <w:szCs w:val="24"/>
        </w:rPr>
      </w:pPr>
    </w:p>
    <w:p w:rsidR="00576766" w:rsidRDefault="00576766" w:rsidP="00576766">
      <w:pPr>
        <w:rPr>
          <w:rFonts w:ascii="Candara" w:hAnsi="Candara"/>
          <w:sz w:val="24"/>
          <w:szCs w:val="24"/>
        </w:rPr>
      </w:pPr>
      <w:r>
        <w:rPr>
          <w:rFonts w:ascii="Candara" w:hAnsi="Candara"/>
          <w:sz w:val="24"/>
          <w:szCs w:val="24"/>
        </w:rPr>
        <w:lastRenderedPageBreak/>
        <w:t>Procedures for dealing with conflicts of interest</w:t>
      </w:r>
    </w:p>
    <w:p w:rsidR="00576766" w:rsidRDefault="00576766" w:rsidP="00576766">
      <w:pPr>
        <w:pStyle w:val="ListParagraph"/>
        <w:numPr>
          <w:ilvl w:val="0"/>
          <w:numId w:val="3"/>
        </w:numPr>
        <w:rPr>
          <w:rFonts w:ascii="Candara" w:hAnsi="Candara"/>
          <w:sz w:val="24"/>
          <w:szCs w:val="24"/>
        </w:rPr>
      </w:pPr>
      <w:r>
        <w:rPr>
          <w:rFonts w:ascii="Candara" w:hAnsi="Candara"/>
          <w:sz w:val="24"/>
          <w:szCs w:val="24"/>
        </w:rPr>
        <w:t>Sources of significant income of the trustees</w:t>
      </w:r>
      <w:r w:rsidR="002A3E8C">
        <w:rPr>
          <w:rFonts w:ascii="Candara" w:hAnsi="Candara"/>
          <w:sz w:val="24"/>
          <w:szCs w:val="24"/>
        </w:rPr>
        <w:t>.</w:t>
      </w:r>
    </w:p>
    <w:p w:rsidR="00576766" w:rsidRDefault="00576766" w:rsidP="00576766">
      <w:pPr>
        <w:pStyle w:val="ListParagraph"/>
        <w:numPr>
          <w:ilvl w:val="0"/>
          <w:numId w:val="3"/>
        </w:numPr>
        <w:rPr>
          <w:rFonts w:ascii="Candara" w:hAnsi="Candara"/>
          <w:sz w:val="24"/>
          <w:szCs w:val="24"/>
        </w:rPr>
      </w:pPr>
      <w:r>
        <w:rPr>
          <w:rFonts w:ascii="Candara" w:hAnsi="Candara"/>
          <w:sz w:val="24"/>
          <w:szCs w:val="24"/>
        </w:rPr>
        <w:t>Significant business interests</w:t>
      </w:r>
      <w:r w:rsidR="002A3E8C">
        <w:rPr>
          <w:rFonts w:ascii="Candara" w:hAnsi="Candara"/>
          <w:sz w:val="24"/>
          <w:szCs w:val="24"/>
        </w:rPr>
        <w:t>.</w:t>
      </w:r>
    </w:p>
    <w:p w:rsidR="002A3E8C" w:rsidRDefault="002A3E8C" w:rsidP="00576766">
      <w:pPr>
        <w:pStyle w:val="ListParagraph"/>
        <w:numPr>
          <w:ilvl w:val="0"/>
          <w:numId w:val="3"/>
        </w:numPr>
        <w:rPr>
          <w:rFonts w:ascii="Candara" w:hAnsi="Candara"/>
          <w:sz w:val="24"/>
          <w:szCs w:val="24"/>
        </w:rPr>
      </w:pPr>
      <w:r>
        <w:rPr>
          <w:rFonts w:ascii="Candara" w:hAnsi="Candara"/>
          <w:sz w:val="24"/>
          <w:szCs w:val="24"/>
        </w:rPr>
        <w:t>Memberships or board position in other organisations.</w:t>
      </w:r>
    </w:p>
    <w:p w:rsidR="002A3E8C" w:rsidRDefault="002A3E8C" w:rsidP="00576766">
      <w:pPr>
        <w:pStyle w:val="ListParagraph"/>
        <w:numPr>
          <w:ilvl w:val="0"/>
          <w:numId w:val="3"/>
        </w:numPr>
        <w:rPr>
          <w:rFonts w:ascii="Candara" w:hAnsi="Candara"/>
          <w:sz w:val="24"/>
          <w:szCs w:val="24"/>
        </w:rPr>
      </w:pPr>
      <w:r>
        <w:rPr>
          <w:rFonts w:ascii="Candara" w:hAnsi="Candara"/>
          <w:sz w:val="24"/>
          <w:szCs w:val="24"/>
        </w:rPr>
        <w:t xml:space="preserve">Relationships with any employees of the charity, or any potential </w:t>
      </w:r>
      <w:proofErr w:type="gramStart"/>
      <w:r>
        <w:rPr>
          <w:rFonts w:ascii="Candara" w:hAnsi="Candara"/>
          <w:sz w:val="24"/>
          <w:szCs w:val="24"/>
        </w:rPr>
        <w:t>employees</w:t>
      </w:r>
      <w:proofErr w:type="gramEnd"/>
      <w:r>
        <w:rPr>
          <w:rFonts w:ascii="Candara" w:hAnsi="Candara"/>
          <w:sz w:val="24"/>
          <w:szCs w:val="24"/>
        </w:rPr>
        <w:t xml:space="preserve"> suppliers; services or providers of funders to the charity.</w:t>
      </w:r>
    </w:p>
    <w:p w:rsidR="002A3E8C" w:rsidRDefault="002A3E8C" w:rsidP="00576766">
      <w:pPr>
        <w:pStyle w:val="ListParagraph"/>
        <w:numPr>
          <w:ilvl w:val="0"/>
          <w:numId w:val="3"/>
        </w:numPr>
        <w:rPr>
          <w:rFonts w:ascii="Candara" w:hAnsi="Candara"/>
          <w:sz w:val="24"/>
          <w:szCs w:val="24"/>
        </w:rPr>
      </w:pPr>
      <w:r>
        <w:rPr>
          <w:rFonts w:ascii="Candara" w:hAnsi="Candara"/>
          <w:sz w:val="24"/>
          <w:szCs w:val="24"/>
        </w:rPr>
        <w:t>Situations where the trustee has the opportunity to benefit.</w:t>
      </w:r>
    </w:p>
    <w:p w:rsidR="002A3E8C" w:rsidRDefault="002A3E8C" w:rsidP="002A3E8C">
      <w:pPr>
        <w:rPr>
          <w:rFonts w:ascii="Candara" w:hAnsi="Candara"/>
          <w:sz w:val="24"/>
          <w:szCs w:val="24"/>
        </w:rPr>
      </w:pPr>
      <w:r>
        <w:rPr>
          <w:rFonts w:ascii="Candara" w:hAnsi="Candara"/>
          <w:sz w:val="24"/>
          <w:szCs w:val="24"/>
        </w:rPr>
        <w:t>Trustees are asked to complete a Confidentiality Agreement Form.</w:t>
      </w:r>
    </w:p>
    <w:p w:rsidR="002A3E8C" w:rsidRDefault="002A3E8C" w:rsidP="002A3E8C">
      <w:pPr>
        <w:pStyle w:val="ListParagraph"/>
        <w:numPr>
          <w:ilvl w:val="0"/>
          <w:numId w:val="4"/>
        </w:numPr>
        <w:rPr>
          <w:rFonts w:ascii="Candara" w:hAnsi="Candara"/>
          <w:sz w:val="24"/>
          <w:szCs w:val="24"/>
        </w:rPr>
      </w:pPr>
      <w:r>
        <w:rPr>
          <w:rFonts w:ascii="Candara" w:hAnsi="Candara"/>
          <w:sz w:val="24"/>
          <w:szCs w:val="24"/>
        </w:rPr>
        <w:t>Significant interest for prospective trustees will be pointed out to the members at the time of trustee elections.</w:t>
      </w:r>
    </w:p>
    <w:p w:rsidR="002A3E8C" w:rsidRDefault="002A3E8C" w:rsidP="002A3E8C">
      <w:pPr>
        <w:pStyle w:val="ListParagraph"/>
        <w:numPr>
          <w:ilvl w:val="0"/>
          <w:numId w:val="4"/>
        </w:numPr>
        <w:rPr>
          <w:rFonts w:ascii="Candara" w:hAnsi="Candara"/>
          <w:sz w:val="24"/>
          <w:szCs w:val="24"/>
        </w:rPr>
      </w:pPr>
      <w:r>
        <w:rPr>
          <w:rFonts w:ascii="Candara" w:hAnsi="Candara"/>
          <w:sz w:val="24"/>
          <w:szCs w:val="24"/>
        </w:rPr>
        <w:t xml:space="preserve">Where a trustee withdraws from discussions due to a conflict of interest they are not included in the </w:t>
      </w:r>
      <w:proofErr w:type="spellStart"/>
      <w:r>
        <w:rPr>
          <w:rFonts w:ascii="Candara" w:hAnsi="Candara"/>
          <w:sz w:val="24"/>
          <w:szCs w:val="24"/>
        </w:rPr>
        <w:t>quorm</w:t>
      </w:r>
      <w:proofErr w:type="spellEnd"/>
      <w:r>
        <w:rPr>
          <w:rFonts w:ascii="Candara" w:hAnsi="Candara"/>
          <w:sz w:val="24"/>
          <w:szCs w:val="24"/>
        </w:rPr>
        <w:t xml:space="preserve"> whether they leave the room or remain present.</w:t>
      </w:r>
    </w:p>
    <w:p w:rsidR="002A3E8C" w:rsidRDefault="002A3E8C" w:rsidP="002A3E8C">
      <w:pPr>
        <w:pStyle w:val="ListParagraph"/>
        <w:numPr>
          <w:ilvl w:val="0"/>
          <w:numId w:val="4"/>
        </w:numPr>
        <w:rPr>
          <w:rFonts w:ascii="Candara" w:hAnsi="Candara"/>
          <w:sz w:val="24"/>
          <w:szCs w:val="24"/>
        </w:rPr>
      </w:pPr>
      <w:r>
        <w:rPr>
          <w:rFonts w:ascii="Candara" w:hAnsi="Candara"/>
          <w:sz w:val="24"/>
          <w:szCs w:val="24"/>
        </w:rPr>
        <w:t>The conflict of interest and action taken are recorded in the minutes of the meeting.</w:t>
      </w:r>
    </w:p>
    <w:p w:rsidR="002A3E8C" w:rsidRDefault="002A3E8C" w:rsidP="002A3E8C">
      <w:pPr>
        <w:pStyle w:val="ListParagraph"/>
        <w:numPr>
          <w:ilvl w:val="0"/>
          <w:numId w:val="4"/>
        </w:numPr>
        <w:rPr>
          <w:rFonts w:ascii="Candara" w:hAnsi="Candara"/>
          <w:sz w:val="24"/>
          <w:szCs w:val="24"/>
        </w:rPr>
      </w:pPr>
      <w:r w:rsidRPr="002A3E8C">
        <w:rPr>
          <w:rFonts w:ascii="Candara" w:hAnsi="Candara"/>
          <w:sz w:val="24"/>
          <w:szCs w:val="24"/>
        </w:rPr>
        <w:t>In all cases where the trustees decide it is in the best interest of the charity the trustees ensure they have the necessary legal authority before proceeding any further</w:t>
      </w:r>
      <w:r w:rsidR="00075CF8">
        <w:rPr>
          <w:rFonts w:ascii="Candara" w:hAnsi="Candara"/>
          <w:sz w:val="24"/>
          <w:szCs w:val="24"/>
        </w:rPr>
        <w:t>: making an application to the Charity C</w:t>
      </w:r>
      <w:r w:rsidRPr="002A3E8C">
        <w:rPr>
          <w:rFonts w:ascii="Candara" w:hAnsi="Candara"/>
          <w:sz w:val="24"/>
          <w:szCs w:val="24"/>
        </w:rPr>
        <w:t>ommission for authority in instances where the charity governing document does not provide this.</w:t>
      </w:r>
    </w:p>
    <w:p w:rsidR="002A3E8C" w:rsidRDefault="00075CF8" w:rsidP="002A3E8C">
      <w:pPr>
        <w:rPr>
          <w:rFonts w:ascii="Candara" w:hAnsi="Candara"/>
          <w:sz w:val="24"/>
          <w:szCs w:val="24"/>
        </w:rPr>
      </w:pPr>
      <w:r>
        <w:rPr>
          <w:rFonts w:ascii="Candara" w:hAnsi="Candara"/>
          <w:sz w:val="24"/>
          <w:szCs w:val="24"/>
        </w:rPr>
        <w:t>If legal authority is provided</w:t>
      </w:r>
    </w:p>
    <w:p w:rsidR="00075CF8" w:rsidRDefault="00075CF8" w:rsidP="00075CF8">
      <w:pPr>
        <w:pStyle w:val="ListParagraph"/>
        <w:numPr>
          <w:ilvl w:val="0"/>
          <w:numId w:val="5"/>
        </w:numPr>
        <w:rPr>
          <w:rFonts w:ascii="Candara" w:hAnsi="Candara"/>
          <w:sz w:val="24"/>
          <w:szCs w:val="24"/>
        </w:rPr>
      </w:pPr>
      <w:r>
        <w:rPr>
          <w:rFonts w:ascii="Candara" w:hAnsi="Candara"/>
          <w:sz w:val="24"/>
          <w:szCs w:val="24"/>
        </w:rPr>
        <w:t>The number of trustees receiving a financial or material benefit from the charity at any time either directly or indirectly through a connected person or organisation are always in the minority.</w:t>
      </w:r>
    </w:p>
    <w:p w:rsidR="00075CF8" w:rsidRDefault="00075CF8" w:rsidP="00075CF8">
      <w:pPr>
        <w:pStyle w:val="ListParagraph"/>
        <w:numPr>
          <w:ilvl w:val="0"/>
          <w:numId w:val="5"/>
        </w:numPr>
        <w:rPr>
          <w:rFonts w:ascii="Candara" w:hAnsi="Candara"/>
          <w:sz w:val="24"/>
          <w:szCs w:val="24"/>
        </w:rPr>
      </w:pPr>
      <w:r>
        <w:rPr>
          <w:rFonts w:ascii="Candara" w:hAnsi="Candara"/>
          <w:sz w:val="24"/>
          <w:szCs w:val="24"/>
        </w:rPr>
        <w:t>Trustees with a conflict of interest will not be permitted to sign contracts or invoices connected with the conflict.</w:t>
      </w:r>
    </w:p>
    <w:p w:rsidR="00075CF8" w:rsidRDefault="00075CF8" w:rsidP="00075CF8">
      <w:pPr>
        <w:rPr>
          <w:rFonts w:ascii="Candara" w:hAnsi="Candara"/>
          <w:sz w:val="24"/>
          <w:szCs w:val="24"/>
        </w:rPr>
      </w:pPr>
      <w:r>
        <w:rPr>
          <w:rFonts w:ascii="Candara" w:hAnsi="Candara"/>
          <w:sz w:val="24"/>
          <w:szCs w:val="24"/>
        </w:rPr>
        <w:t xml:space="preserve">Each trustee is responsible for declaring any matters that may present any actual or potential conflict of interest.  If any trustee is uncertain about what matters they should declare, they must raise the issue with other trustees, and other trustees will seek advice from the Charity Commission where necessary.  The Charity Commission’s advice and any </w:t>
      </w:r>
      <w:r w:rsidR="00AD683B">
        <w:rPr>
          <w:rFonts w:ascii="Candara" w:hAnsi="Candara"/>
          <w:sz w:val="24"/>
          <w:szCs w:val="24"/>
        </w:rPr>
        <w:t>actions</w:t>
      </w:r>
      <w:r>
        <w:rPr>
          <w:rFonts w:ascii="Candara" w:hAnsi="Candara"/>
          <w:sz w:val="24"/>
          <w:szCs w:val="24"/>
        </w:rPr>
        <w:t xml:space="preserve"> </w:t>
      </w:r>
      <w:r w:rsidR="00AD683B">
        <w:rPr>
          <w:rFonts w:ascii="Candara" w:hAnsi="Candara"/>
          <w:sz w:val="24"/>
          <w:szCs w:val="24"/>
        </w:rPr>
        <w:t>taken</w:t>
      </w:r>
      <w:r>
        <w:rPr>
          <w:rFonts w:ascii="Candara" w:hAnsi="Candara"/>
          <w:sz w:val="24"/>
          <w:szCs w:val="24"/>
        </w:rPr>
        <w:t xml:space="preserve"> following the advice will be recorded in the minutes.</w:t>
      </w:r>
    </w:p>
    <w:p w:rsidR="00075CF8" w:rsidRDefault="00075CF8" w:rsidP="00075CF8">
      <w:pPr>
        <w:rPr>
          <w:rFonts w:ascii="Candara" w:hAnsi="Candara"/>
          <w:sz w:val="24"/>
          <w:szCs w:val="24"/>
        </w:rPr>
      </w:pPr>
      <w:r>
        <w:rPr>
          <w:rFonts w:ascii="Candara" w:hAnsi="Candara"/>
          <w:sz w:val="24"/>
          <w:szCs w:val="24"/>
        </w:rPr>
        <w:t>The trustees must notify the Charity Commission if they find that a trustee is receiving an unauthorised benefit or has not acted in the best interest of the charity.  In these cases the trustee concerned may be in breach of trust and could be liable to repay the value of the benefit to the charity.  Where a conflict of interest may damage the interest or reputation of the charity, the trustee may be asked to take steps to put an end to the situation causing the conflict, if necessary by resigning as a trustee of the charity.</w:t>
      </w:r>
    </w:p>
    <w:p w:rsidR="00075CF8" w:rsidRPr="00AD683B" w:rsidRDefault="00AD683B" w:rsidP="00075CF8">
      <w:pPr>
        <w:rPr>
          <w:rFonts w:ascii="Candara" w:hAnsi="Candara"/>
          <w:color w:val="FF0000"/>
          <w:sz w:val="24"/>
          <w:szCs w:val="24"/>
        </w:rPr>
      </w:pPr>
      <w:r w:rsidRPr="00AD683B">
        <w:rPr>
          <w:rFonts w:ascii="Candara" w:hAnsi="Candara"/>
          <w:color w:val="FF0000"/>
          <w:sz w:val="24"/>
          <w:szCs w:val="24"/>
        </w:rPr>
        <w:t>Also see Confidentiality Agreement</w:t>
      </w:r>
    </w:p>
    <w:p w:rsidR="002A3E8C" w:rsidRPr="002A3E8C" w:rsidRDefault="002A3E8C" w:rsidP="002A3E8C">
      <w:pPr>
        <w:pStyle w:val="ListParagraph"/>
        <w:rPr>
          <w:rFonts w:ascii="Candara" w:hAnsi="Candara"/>
          <w:sz w:val="24"/>
          <w:szCs w:val="24"/>
        </w:rPr>
      </w:pPr>
    </w:p>
    <w:p w:rsidR="00576766" w:rsidRDefault="00AD683B" w:rsidP="00AD683B">
      <w:pPr>
        <w:rPr>
          <w:rFonts w:ascii="Candara" w:hAnsi="Candara"/>
          <w:sz w:val="24"/>
          <w:szCs w:val="24"/>
        </w:rPr>
      </w:pPr>
      <w:r>
        <w:rPr>
          <w:rFonts w:ascii="Candara" w:hAnsi="Candara"/>
          <w:sz w:val="24"/>
          <w:szCs w:val="24"/>
        </w:rPr>
        <w:t xml:space="preserve">This policy was adopted by the Pre-school </w:t>
      </w:r>
      <w:proofErr w:type="gramStart"/>
      <w:r>
        <w:rPr>
          <w:rFonts w:ascii="Candara" w:hAnsi="Candara"/>
          <w:sz w:val="24"/>
          <w:szCs w:val="24"/>
        </w:rPr>
        <w:t>on ..................................................................</w:t>
      </w:r>
      <w:proofErr w:type="gramEnd"/>
    </w:p>
    <w:p w:rsidR="00AD683B" w:rsidRDefault="00AD683B" w:rsidP="00AD683B">
      <w:pPr>
        <w:rPr>
          <w:rFonts w:ascii="Candara" w:hAnsi="Candara"/>
          <w:sz w:val="24"/>
          <w:szCs w:val="24"/>
        </w:rPr>
      </w:pPr>
      <w:r>
        <w:rPr>
          <w:rFonts w:ascii="Candara" w:hAnsi="Candara"/>
          <w:sz w:val="24"/>
          <w:szCs w:val="24"/>
        </w:rPr>
        <w:t xml:space="preserve">Signed on behalf of the </w:t>
      </w:r>
      <w:proofErr w:type="gramStart"/>
      <w:r>
        <w:rPr>
          <w:rFonts w:ascii="Candara" w:hAnsi="Candara"/>
          <w:sz w:val="24"/>
          <w:szCs w:val="24"/>
        </w:rPr>
        <w:t>Committee ..................................................................................</w:t>
      </w:r>
      <w:proofErr w:type="gramEnd"/>
    </w:p>
    <w:p w:rsidR="00AD683B" w:rsidRPr="00AD683B" w:rsidRDefault="00AD683B" w:rsidP="00AD683B">
      <w:pPr>
        <w:rPr>
          <w:rFonts w:ascii="Candara" w:hAnsi="Candara"/>
          <w:sz w:val="24"/>
          <w:szCs w:val="24"/>
        </w:rPr>
      </w:pPr>
      <w:r>
        <w:rPr>
          <w:rFonts w:ascii="Candara" w:hAnsi="Candara"/>
          <w:sz w:val="24"/>
          <w:szCs w:val="24"/>
        </w:rPr>
        <w:t xml:space="preserve">Name of </w:t>
      </w:r>
      <w:proofErr w:type="gramStart"/>
      <w:r>
        <w:rPr>
          <w:rFonts w:ascii="Candara" w:hAnsi="Candara"/>
          <w:sz w:val="24"/>
          <w:szCs w:val="24"/>
        </w:rPr>
        <w:t>signatory ..............................................................................................................</w:t>
      </w:r>
      <w:proofErr w:type="gramEnd"/>
    </w:p>
    <w:p w:rsidR="000D5EDB" w:rsidRDefault="000D5EDB">
      <w:pPr>
        <w:rPr>
          <w:rFonts w:ascii="Candara" w:hAnsi="Candara"/>
          <w:sz w:val="24"/>
          <w:szCs w:val="24"/>
        </w:rPr>
      </w:pPr>
    </w:p>
    <w:p w:rsidR="000D5EDB" w:rsidRDefault="000D5EDB">
      <w:pPr>
        <w:rPr>
          <w:rFonts w:ascii="Candara" w:hAnsi="Candara"/>
          <w:sz w:val="24"/>
          <w:szCs w:val="24"/>
        </w:rPr>
      </w:pPr>
    </w:p>
    <w:p w:rsidR="000D5EDB" w:rsidRDefault="000D5EDB">
      <w:pPr>
        <w:rPr>
          <w:rFonts w:ascii="Candara" w:hAnsi="Candara"/>
          <w:sz w:val="24"/>
          <w:szCs w:val="24"/>
        </w:rPr>
      </w:pPr>
    </w:p>
    <w:p w:rsidR="002A5D26" w:rsidRPr="002A5D26" w:rsidRDefault="002A5D26">
      <w:pPr>
        <w:rPr>
          <w:rFonts w:ascii="Candara" w:hAnsi="Candara"/>
          <w:sz w:val="24"/>
          <w:szCs w:val="24"/>
        </w:rPr>
      </w:pPr>
    </w:p>
    <w:p w:rsidR="002A5D26" w:rsidRPr="002A5D26" w:rsidRDefault="002A5D26">
      <w:pPr>
        <w:rPr>
          <w:rFonts w:ascii="Verdana" w:hAnsi="Verdana"/>
          <w:b/>
          <w:sz w:val="24"/>
          <w:szCs w:val="24"/>
        </w:rPr>
      </w:pPr>
    </w:p>
    <w:sectPr w:rsidR="002A5D26" w:rsidRPr="002A5D26" w:rsidSect="00641E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CDF"/>
    <w:multiLevelType w:val="hybridMultilevel"/>
    <w:tmpl w:val="A5A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7E3273"/>
    <w:multiLevelType w:val="hybridMultilevel"/>
    <w:tmpl w:val="4C3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BB4C1E"/>
    <w:multiLevelType w:val="hybridMultilevel"/>
    <w:tmpl w:val="B4C6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F0645F"/>
    <w:multiLevelType w:val="hybridMultilevel"/>
    <w:tmpl w:val="D55E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42767E"/>
    <w:multiLevelType w:val="hybridMultilevel"/>
    <w:tmpl w:val="D3AE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proofState w:spelling="clean" w:grammar="clean"/>
  <w:defaultTabStop w:val="720"/>
  <w:characterSpacingControl w:val="doNotCompress"/>
  <w:compat/>
  <w:rsids>
    <w:rsidRoot w:val="002A5D26"/>
    <w:rsid w:val="00075CF8"/>
    <w:rsid w:val="000D5EDB"/>
    <w:rsid w:val="002A3E8C"/>
    <w:rsid w:val="002A5D26"/>
    <w:rsid w:val="00576766"/>
    <w:rsid w:val="00641E49"/>
    <w:rsid w:val="00AD68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E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2025-11-19T12:02:00Z</cp:lastPrinted>
  <dcterms:created xsi:type="dcterms:W3CDTF">2025-11-19T11:05:00Z</dcterms:created>
  <dcterms:modified xsi:type="dcterms:W3CDTF">2025-11-19T12:03:00Z</dcterms:modified>
</cp:coreProperties>
</file>